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F434A" w14:textId="6C8BB303" w:rsidR="00A718A3" w:rsidRPr="005E5809" w:rsidRDefault="00B409A3">
      <w:pPr>
        <w:rPr>
          <w:b/>
          <w:bCs/>
          <w:sz w:val="24"/>
          <w:szCs w:val="24"/>
        </w:rPr>
      </w:pPr>
      <w:r>
        <w:rPr>
          <w:b/>
          <w:bCs/>
          <w:sz w:val="24"/>
          <w:szCs w:val="24"/>
        </w:rPr>
        <w:t>C</w:t>
      </w:r>
      <w:r w:rsidR="00AA022B" w:rsidRPr="005E5809">
        <w:rPr>
          <w:b/>
          <w:bCs/>
          <w:sz w:val="24"/>
          <w:szCs w:val="24"/>
        </w:rPr>
        <w:t>onnect</w:t>
      </w:r>
      <w:r>
        <w:rPr>
          <w:b/>
          <w:bCs/>
          <w:sz w:val="24"/>
          <w:szCs w:val="24"/>
        </w:rPr>
        <w:t>ing</w:t>
      </w:r>
      <w:r w:rsidR="00AA022B" w:rsidRPr="005E5809">
        <w:rPr>
          <w:b/>
          <w:bCs/>
          <w:sz w:val="24"/>
          <w:szCs w:val="24"/>
        </w:rPr>
        <w:t xml:space="preserve"> OnColor to a Konica Minolta </w:t>
      </w:r>
      <w:r w:rsidR="005E5809" w:rsidRPr="005E5809">
        <w:rPr>
          <w:b/>
          <w:bCs/>
          <w:sz w:val="24"/>
          <w:szCs w:val="24"/>
        </w:rPr>
        <w:t xml:space="preserve">(K M) </w:t>
      </w:r>
      <w:r w:rsidR="00AA022B" w:rsidRPr="005E5809">
        <w:rPr>
          <w:b/>
          <w:bCs/>
          <w:sz w:val="24"/>
          <w:szCs w:val="24"/>
        </w:rPr>
        <w:t>instrument using</w:t>
      </w:r>
      <w:r>
        <w:rPr>
          <w:b/>
          <w:bCs/>
          <w:sz w:val="24"/>
          <w:szCs w:val="24"/>
        </w:rPr>
        <w:t xml:space="preserve"> </w:t>
      </w:r>
      <w:r w:rsidR="00766CBD">
        <w:rPr>
          <w:b/>
          <w:bCs/>
          <w:sz w:val="24"/>
          <w:szCs w:val="24"/>
        </w:rPr>
        <w:t>a Wi-Fi Infrastructure</w:t>
      </w:r>
    </w:p>
    <w:p w14:paraId="698B6521" w14:textId="0625AC15" w:rsidR="00B409A3" w:rsidRDefault="00B409A3">
      <w:r>
        <w:t>Connecting to a</w:t>
      </w:r>
      <w:r w:rsidR="00131815">
        <w:t xml:space="preserve"> Wi-Fi Infrastructure </w:t>
      </w:r>
      <w:r w:rsidR="00394339">
        <w:t xml:space="preserve">is adding the K M instrument as a device on your existing </w:t>
      </w:r>
      <w:r w:rsidR="00DC64E0">
        <w:t>Wi-Fi network.  T</w:t>
      </w:r>
      <w:r>
        <w:t xml:space="preserve">he computer will </w:t>
      </w:r>
      <w:r w:rsidR="00DD0421">
        <w:t xml:space="preserve">still </w:t>
      </w:r>
      <w:r>
        <w:t>have access to the Internet.</w:t>
      </w:r>
    </w:p>
    <w:p w14:paraId="196B219C" w14:textId="710F0DA5" w:rsidR="00AA022B" w:rsidRDefault="00AA022B">
      <w:r>
        <w:t xml:space="preserve">You must install the Configuration Tool CM-CT1 from Konica Minolta.  It is located on the OnColor distribution media in the following folder: </w:t>
      </w:r>
    </w:p>
    <w:p w14:paraId="5AB40697" w14:textId="737B77EB" w:rsidR="00AA022B" w:rsidRDefault="00AA022B">
      <w:r w:rsidRPr="00AA022B">
        <w:t>\Support\Konica-Minolta\Bluetooth and Wi-Fi Connection\CM-CT1</w:t>
      </w:r>
      <w:r>
        <w:t>\</w:t>
      </w:r>
    </w:p>
    <w:p w14:paraId="5EC56DCD" w14:textId="7B911AB6" w:rsidR="00AA022B" w:rsidRDefault="00AA022B">
      <w:r>
        <w:t>Please run SETUP.EXE in that folder to install the CM-CT1 Configuration Tool.</w:t>
      </w:r>
      <w:r w:rsidR="00586227">
        <w:t xml:space="preserve"> </w:t>
      </w:r>
      <w:r>
        <w:t>Once CM-CT1 is installed, please run it and connect to the desired instrument using a USB connection.</w:t>
      </w:r>
      <w:r w:rsidR="002A040A">
        <w:t xml:space="preserve">  I</w:t>
      </w:r>
      <w:r w:rsidR="005E5809">
        <w:t>f</w:t>
      </w:r>
      <w:r w:rsidR="002A040A">
        <w:t xml:space="preserve"> you are having problems connecting to the instrument, please see the documentation provided for CM-CT1.</w:t>
      </w:r>
    </w:p>
    <w:p w14:paraId="4EB81472" w14:textId="52DDF0F8" w:rsidR="00AA022B" w:rsidRDefault="002A040A">
      <w:r>
        <w:t xml:space="preserve">Once connected to the instrument, go to the Wireless Settings tab and then to the </w:t>
      </w:r>
      <w:r w:rsidR="000419A5">
        <w:t>Infrastruccture1</w:t>
      </w:r>
      <w:r>
        <w:t xml:space="preserve"> sub-tab as shown below:</w:t>
      </w:r>
    </w:p>
    <w:p w14:paraId="08B34B2B" w14:textId="3A25544F" w:rsidR="00AA022B" w:rsidRDefault="00B35551">
      <w:r>
        <w:rPr>
          <w:noProof/>
        </w:rPr>
        <w:drawing>
          <wp:inline distT="0" distB="0" distL="0" distR="0" wp14:anchorId="452023AE" wp14:editId="75791F20">
            <wp:extent cx="5594350" cy="3725981"/>
            <wp:effectExtent l="0" t="0" r="6350" b="8255"/>
            <wp:docPr id="18046741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674161" name="Picture 180467416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621550" cy="3744097"/>
                    </a:xfrm>
                    <a:prstGeom prst="rect">
                      <a:avLst/>
                    </a:prstGeom>
                  </pic:spPr>
                </pic:pic>
              </a:graphicData>
            </a:graphic>
          </wp:inline>
        </w:drawing>
      </w:r>
    </w:p>
    <w:p w14:paraId="750A456E" w14:textId="1B819D4E" w:rsidR="00492B6D" w:rsidRDefault="00943327">
      <w:r>
        <w:t>Enter the name of the Wi-Fi network you wish to join</w:t>
      </w:r>
      <w:r w:rsidR="009E5BFB">
        <w:t>.  Please note that this must be a 2.4 GHz</w:t>
      </w:r>
      <w:r w:rsidR="003211AC">
        <w:t xml:space="preserve"> network.  The K M instrument cannot connect to a 5G network</w:t>
      </w:r>
      <w:r w:rsidR="001C6BB2">
        <w:t xml:space="preserve">.  </w:t>
      </w:r>
      <w:r w:rsidR="00B409A3">
        <w:t xml:space="preserve">Leave the Security Settings WPA2-PSK(AE5) unless you have reason to change it.  </w:t>
      </w:r>
      <w:r w:rsidR="00C9682A">
        <w:t xml:space="preserve">Enter the password </w:t>
      </w:r>
      <w:r w:rsidR="007631BD">
        <w:t xml:space="preserve">required </w:t>
      </w:r>
      <w:r w:rsidR="00C9682A">
        <w:t>to access the Wi-Fi</w:t>
      </w:r>
      <w:r w:rsidR="00793338">
        <w:t xml:space="preserve"> network.</w:t>
      </w:r>
      <w:r w:rsidR="002D2F80">
        <w:t xml:space="preserve"> </w:t>
      </w:r>
      <w:r w:rsidR="007631BD">
        <w:t>This example used DCHP to assign the IP address of the K M instrument.  If you’d like to assign a static IP address you will need to disable DCHP</w:t>
      </w:r>
      <w:r w:rsidR="00492B6D">
        <w:t xml:space="preserve"> and enter the IP address, Mask and Gateway.</w:t>
      </w:r>
    </w:p>
    <w:p w14:paraId="6465606E" w14:textId="3C787AC2" w:rsidR="002A040A" w:rsidRDefault="002D2F80">
      <w:r>
        <w:t>Then hit the Connect Text button.</w:t>
      </w:r>
    </w:p>
    <w:p w14:paraId="0833C337" w14:textId="1D7AA0C5" w:rsidR="002A040A" w:rsidRDefault="002D2F80">
      <w:r>
        <w:lastRenderedPageBreak/>
        <w:t>The CM-CT1 application will write the necessary information to the K M Instrument</w:t>
      </w:r>
      <w:r w:rsidR="00A41638">
        <w:t>.  You then</w:t>
      </w:r>
      <w:r>
        <w:t xml:space="preserve"> </w:t>
      </w:r>
      <w:r w:rsidR="003B6531">
        <w:t xml:space="preserve">verify that you wish to test the </w:t>
      </w:r>
      <w:r w:rsidR="00A41638">
        <w:t>connect, and then</w:t>
      </w:r>
      <w:r>
        <w:t xml:space="preserve"> you </w:t>
      </w:r>
      <w:r w:rsidR="00C67D0E">
        <w:t xml:space="preserve">will see </w:t>
      </w:r>
      <w:r>
        <w:t>the following prompt:</w:t>
      </w:r>
    </w:p>
    <w:p w14:paraId="1E6B6EB6" w14:textId="519E7693" w:rsidR="002D2F80" w:rsidRDefault="00E94E77">
      <w:r>
        <w:rPr>
          <w:noProof/>
        </w:rPr>
        <w:drawing>
          <wp:inline distT="0" distB="0" distL="0" distR="0" wp14:anchorId="4737CEC0" wp14:editId="7A7B41C8">
            <wp:extent cx="5943600" cy="3322955"/>
            <wp:effectExtent l="0" t="0" r="0" b="0"/>
            <wp:docPr id="5534523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452376" name="Picture 553452376"/>
                    <pic:cNvPicPr/>
                  </pic:nvPicPr>
                  <pic:blipFill>
                    <a:blip r:embed="rId8">
                      <a:extLst>
                        <a:ext uri="{28A0092B-C50C-407E-A947-70E740481C1C}">
                          <a14:useLocalDpi xmlns:a14="http://schemas.microsoft.com/office/drawing/2010/main" val="0"/>
                        </a:ext>
                      </a:extLst>
                    </a:blip>
                    <a:stretch>
                      <a:fillRect/>
                    </a:stretch>
                  </pic:blipFill>
                  <pic:spPr>
                    <a:xfrm>
                      <a:off x="0" y="0"/>
                      <a:ext cx="5943600" cy="3322955"/>
                    </a:xfrm>
                    <a:prstGeom prst="rect">
                      <a:avLst/>
                    </a:prstGeom>
                  </pic:spPr>
                </pic:pic>
              </a:graphicData>
            </a:graphic>
          </wp:inline>
        </w:drawing>
      </w:r>
    </w:p>
    <w:p w14:paraId="79467E1E" w14:textId="77777777" w:rsidR="00286EDA" w:rsidRDefault="002D2F80">
      <w:r>
        <w:t xml:space="preserve">Follow the steps shown in the dialog.  </w:t>
      </w:r>
    </w:p>
    <w:p w14:paraId="4B8B6BE3" w14:textId="77777777" w:rsidR="00286EDA" w:rsidRDefault="002D2F80">
      <w:r>
        <w:t xml:space="preserve">First disconnect the USB cable from the instrument.  </w:t>
      </w:r>
    </w:p>
    <w:p w14:paraId="1022C9A9" w14:textId="0A042333" w:rsidR="002D2F80" w:rsidRDefault="002D2F80">
      <w:r>
        <w:t xml:space="preserve">Then go into the Settings menu on the instrument and click on the Communication Setup option. Then click on Wireless Setting and change it to </w:t>
      </w:r>
      <w:r w:rsidR="00397DC2">
        <w:t>Infrastructure1</w:t>
      </w:r>
      <w:r>
        <w:t>.</w:t>
      </w:r>
      <w:r w:rsidR="001E53B8">
        <w:t xml:space="preserve">  </w:t>
      </w:r>
      <w:r w:rsidR="00973E44">
        <w:t xml:space="preserve">If successful, the </w:t>
      </w:r>
      <w:r w:rsidR="00046433">
        <w:t>instrument</w:t>
      </w:r>
      <w:r w:rsidR="00973E44">
        <w:t xml:space="preserve"> will connect to the </w:t>
      </w:r>
      <w:r w:rsidR="00E13831">
        <w:t>network,</w:t>
      </w:r>
      <w:r w:rsidR="00973E44">
        <w:t xml:space="preserve"> a</w:t>
      </w:r>
      <w:r w:rsidR="00046433">
        <w:t xml:space="preserve">nd you can then </w:t>
      </w:r>
      <w:r w:rsidR="001E53B8">
        <w:t>check the WLAN info. Option.  The screens should look as below:</w:t>
      </w:r>
      <w:r w:rsidR="001E53B8" w:rsidRPr="001E53B8">
        <w:rPr>
          <w:noProof/>
        </w:rPr>
        <w:t xml:space="preserve"> </w:t>
      </w:r>
    </w:p>
    <w:p w14:paraId="186866EE" w14:textId="77777777" w:rsidR="000E770C" w:rsidRDefault="000D73DA">
      <w:r>
        <w:rPr>
          <w:noProof/>
        </w:rPr>
        <w:drawing>
          <wp:inline distT="0" distB="0" distL="0" distR="0" wp14:anchorId="3BC57D91" wp14:editId="447F6D1C">
            <wp:extent cx="1641109" cy="2139950"/>
            <wp:effectExtent l="0" t="0" r="0" b="0"/>
            <wp:docPr id="13397783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778390" name="Picture 1339778390"/>
                    <pic:cNvPicPr/>
                  </pic:nvPicPr>
                  <pic:blipFill>
                    <a:blip r:embed="rId9">
                      <a:extLst>
                        <a:ext uri="{28A0092B-C50C-407E-A947-70E740481C1C}">
                          <a14:useLocalDpi xmlns:a14="http://schemas.microsoft.com/office/drawing/2010/main" val="0"/>
                        </a:ext>
                      </a:extLst>
                    </a:blip>
                    <a:stretch>
                      <a:fillRect/>
                    </a:stretch>
                  </pic:blipFill>
                  <pic:spPr>
                    <a:xfrm>
                      <a:off x="0" y="0"/>
                      <a:ext cx="1659363" cy="2163753"/>
                    </a:xfrm>
                    <a:prstGeom prst="rect">
                      <a:avLst/>
                    </a:prstGeom>
                  </pic:spPr>
                </pic:pic>
              </a:graphicData>
            </a:graphic>
          </wp:inline>
        </w:drawing>
      </w:r>
      <w:r>
        <w:rPr>
          <w:noProof/>
        </w:rPr>
        <w:drawing>
          <wp:inline distT="0" distB="0" distL="0" distR="0" wp14:anchorId="00B4889E" wp14:editId="15449D32">
            <wp:extent cx="1612900" cy="2126744"/>
            <wp:effectExtent l="0" t="0" r="6350" b="6985"/>
            <wp:docPr id="12875072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507225" name="Picture 1287507225"/>
                    <pic:cNvPicPr/>
                  </pic:nvPicPr>
                  <pic:blipFill>
                    <a:blip r:embed="rId10">
                      <a:extLst>
                        <a:ext uri="{28A0092B-C50C-407E-A947-70E740481C1C}">
                          <a14:useLocalDpi xmlns:a14="http://schemas.microsoft.com/office/drawing/2010/main" val="0"/>
                        </a:ext>
                      </a:extLst>
                    </a:blip>
                    <a:stretch>
                      <a:fillRect/>
                    </a:stretch>
                  </pic:blipFill>
                  <pic:spPr>
                    <a:xfrm>
                      <a:off x="0" y="0"/>
                      <a:ext cx="1618083" cy="2133578"/>
                    </a:xfrm>
                    <a:prstGeom prst="rect">
                      <a:avLst/>
                    </a:prstGeom>
                  </pic:spPr>
                </pic:pic>
              </a:graphicData>
            </a:graphic>
          </wp:inline>
        </w:drawing>
      </w:r>
    </w:p>
    <w:p w14:paraId="47540072" w14:textId="045C4710" w:rsidR="002A040A" w:rsidRDefault="000E770C">
      <w:r>
        <w:t xml:space="preserve">If the instrument does not connect to the network, please check your </w:t>
      </w:r>
      <w:r w:rsidR="00A13E9F">
        <w:t xml:space="preserve">Wi-Fi </w:t>
      </w:r>
      <w:r w:rsidR="0080549C">
        <w:t>network name and password to be sure they are correct.</w:t>
      </w:r>
      <w:r w:rsidR="002A040A">
        <w:br w:type="page"/>
      </w:r>
    </w:p>
    <w:p w14:paraId="2ECC5097" w14:textId="6D67DB60" w:rsidR="006D4272" w:rsidRDefault="008F7764">
      <w:r>
        <w:lastRenderedPageBreak/>
        <w:t>Record the IP address</w:t>
      </w:r>
      <w:r w:rsidR="00483969">
        <w:t xml:space="preserve"> reported by the instrument.  In this example, it is 192.168</w:t>
      </w:r>
      <w:r w:rsidR="00FE0DC3">
        <w:t>.0.223.  If your router is set</w:t>
      </w:r>
      <w:r w:rsidR="001B6B32">
        <w:t xml:space="preserve"> </w:t>
      </w:r>
      <w:r w:rsidR="00FE0DC3">
        <w:t xml:space="preserve">up to </w:t>
      </w:r>
      <w:r w:rsidR="001B6B32">
        <w:t>have short lease times on IP addresses</w:t>
      </w:r>
      <w:r w:rsidR="00FE0DC3">
        <w:t>, you</w:t>
      </w:r>
      <w:r w:rsidR="006D4272">
        <w:t xml:space="preserve"> may </w:t>
      </w:r>
      <w:r w:rsidR="00FE0DC3">
        <w:t>wish to make this IP address stati</w:t>
      </w:r>
      <w:r w:rsidR="006D4272">
        <w:t>c in your router</w:t>
      </w:r>
      <w:r w:rsidR="00F41A2F">
        <w:t>.</w:t>
      </w:r>
    </w:p>
    <w:p w14:paraId="62C089E6" w14:textId="77DB35FD" w:rsidR="00A308EA" w:rsidRDefault="00A308EA" w:rsidP="00A308EA">
      <w:r>
        <w:t xml:space="preserve">Now you can go back to the CM-CT1 application and hit the OK </w:t>
      </w:r>
      <w:r w:rsidR="002F0AD9">
        <w:t>button,</w:t>
      </w:r>
      <w:r>
        <w:t xml:space="preserve"> and you should see the following message:</w:t>
      </w:r>
    </w:p>
    <w:p w14:paraId="73A473EF" w14:textId="3226EEEA" w:rsidR="00A308EA" w:rsidRDefault="00A308EA" w:rsidP="00A308EA">
      <w:r>
        <w:rPr>
          <w:noProof/>
        </w:rPr>
        <w:drawing>
          <wp:inline distT="0" distB="0" distL="0" distR="0" wp14:anchorId="1AA85071" wp14:editId="13B30B70">
            <wp:extent cx="5943600" cy="3322955"/>
            <wp:effectExtent l="0" t="0" r="0" b="0"/>
            <wp:docPr id="7976955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69559" name="Picture 79769559"/>
                    <pic:cNvPicPr/>
                  </pic:nvPicPr>
                  <pic:blipFill>
                    <a:blip r:embed="rId11">
                      <a:extLst>
                        <a:ext uri="{28A0092B-C50C-407E-A947-70E740481C1C}">
                          <a14:useLocalDpi xmlns:a14="http://schemas.microsoft.com/office/drawing/2010/main" val="0"/>
                        </a:ext>
                      </a:extLst>
                    </a:blip>
                    <a:stretch>
                      <a:fillRect/>
                    </a:stretch>
                  </pic:blipFill>
                  <pic:spPr>
                    <a:xfrm>
                      <a:off x="0" y="0"/>
                      <a:ext cx="5943600" cy="3322955"/>
                    </a:xfrm>
                    <a:prstGeom prst="rect">
                      <a:avLst/>
                    </a:prstGeom>
                  </pic:spPr>
                </pic:pic>
              </a:graphicData>
            </a:graphic>
          </wp:inline>
        </w:drawing>
      </w:r>
    </w:p>
    <w:p w14:paraId="5546D770" w14:textId="77777777" w:rsidR="00885AA9" w:rsidRDefault="00885AA9" w:rsidP="00336BEB"/>
    <w:p w14:paraId="7746DDC3" w14:textId="57438B60" w:rsidR="00336BEB" w:rsidRDefault="00336BEB" w:rsidP="00336BEB">
      <w:r>
        <w:t>Once CM-CT1 has successfully connected to the instrument, you can close th</w:t>
      </w:r>
      <w:r w:rsidR="008203A1">
        <w:t>e CM</w:t>
      </w:r>
      <w:r w:rsidR="00885AA9">
        <w:t>-</w:t>
      </w:r>
      <w:r w:rsidR="008203A1">
        <w:t>CT1</w:t>
      </w:r>
      <w:r>
        <w:t xml:space="preserve"> application and open OnColor.</w:t>
      </w:r>
    </w:p>
    <w:p w14:paraId="02C04DC2" w14:textId="77777777" w:rsidR="007072DF" w:rsidRDefault="007072DF" w:rsidP="007072DF">
      <w:r>
        <w:t xml:space="preserve">Select Communications from the Options menu in OnColor.  Then select the K M instrument to which you are trying to connect. </w:t>
      </w:r>
    </w:p>
    <w:p w14:paraId="4BB36342" w14:textId="688A32E4" w:rsidR="00505967" w:rsidRDefault="00505967" w:rsidP="00505967">
      <w:r>
        <w:t>OnColor will first try to connect using USB, if that fails, OnColor will try to connect using an IP address.  If that fails, you will see the dialog</w:t>
      </w:r>
      <w:r w:rsidR="00C7653E">
        <w:t xml:space="preserve"> on the next page.</w:t>
      </w:r>
    </w:p>
    <w:p w14:paraId="3DFBDFAA" w14:textId="77777777" w:rsidR="007072DF" w:rsidRDefault="007072DF" w:rsidP="00336BEB"/>
    <w:p w14:paraId="519CBF10" w14:textId="580DA366" w:rsidR="002F0AD9" w:rsidRDefault="002F0AD9">
      <w:r>
        <w:br w:type="page"/>
      </w:r>
    </w:p>
    <w:p w14:paraId="1E425CE5" w14:textId="663FE551" w:rsidR="008E4348" w:rsidRDefault="002F7E92">
      <w:r>
        <w:rPr>
          <w:noProof/>
        </w:rPr>
        <w:lastRenderedPageBreak/>
        <w:drawing>
          <wp:inline distT="0" distB="0" distL="0" distR="0" wp14:anchorId="3C4D4F3C" wp14:editId="4D0A1C38">
            <wp:extent cx="4067175" cy="3286125"/>
            <wp:effectExtent l="0" t="0" r="9525" b="9525"/>
            <wp:docPr id="274607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60727" name="Picture 27460727"/>
                    <pic:cNvPicPr/>
                  </pic:nvPicPr>
                  <pic:blipFill>
                    <a:blip r:embed="rId12">
                      <a:extLst>
                        <a:ext uri="{28A0092B-C50C-407E-A947-70E740481C1C}">
                          <a14:useLocalDpi xmlns:a14="http://schemas.microsoft.com/office/drawing/2010/main" val="0"/>
                        </a:ext>
                      </a:extLst>
                    </a:blip>
                    <a:stretch>
                      <a:fillRect/>
                    </a:stretch>
                  </pic:blipFill>
                  <pic:spPr>
                    <a:xfrm>
                      <a:off x="0" y="0"/>
                      <a:ext cx="4067175" cy="3286125"/>
                    </a:xfrm>
                    <a:prstGeom prst="rect">
                      <a:avLst/>
                    </a:prstGeom>
                  </pic:spPr>
                </pic:pic>
              </a:graphicData>
            </a:graphic>
          </wp:inline>
        </w:drawing>
      </w:r>
    </w:p>
    <w:p w14:paraId="6DFC3727" w14:textId="77777777" w:rsidR="001D7358" w:rsidRDefault="001D7358"/>
    <w:p w14:paraId="49DA932B" w14:textId="3EB336F5" w:rsidR="00A56B52" w:rsidRDefault="00A56B52">
      <w:r>
        <w:t>Check which methods you would like to use to connect to the instrument.  If you check both methods, OnColor will first try to connect using USB, if that fails OnColor will try to connect using the IP address shown.  If both fail, you will get an error</w:t>
      </w:r>
      <w:r w:rsidR="001804E4">
        <w:t xml:space="preserve"> message</w:t>
      </w:r>
      <w:r>
        <w:t>.</w:t>
      </w:r>
    </w:p>
    <w:p w14:paraId="351CB199" w14:textId="21632B70" w:rsidR="00A56B52" w:rsidRDefault="00A56B52">
      <w:r>
        <w:t xml:space="preserve">For this example, we wish to only connect using the </w:t>
      </w:r>
      <w:r w:rsidR="00821461">
        <w:t>Infrastructure1</w:t>
      </w:r>
      <w:r>
        <w:t xml:space="preserve"> wireless connection we have set up, so we check only the Wi-Fi checkbox.</w:t>
      </w:r>
      <w:r w:rsidR="00AE04D1">
        <w:t xml:space="preserve">  We enter the IP address</w:t>
      </w:r>
      <w:r w:rsidR="000D1AD2">
        <w:t xml:space="preserve"> that is </w:t>
      </w:r>
      <w:r w:rsidR="008650C4">
        <w:t xml:space="preserve">reported by the instrument. </w:t>
      </w:r>
      <w:r w:rsidR="00756562">
        <w:t>In this example 192.168.0.223.</w:t>
      </w:r>
    </w:p>
    <w:p w14:paraId="60FD891A" w14:textId="78739194" w:rsidR="00D952E3" w:rsidRDefault="00D952E3">
      <w:r>
        <w:t>Once the Wi-Fi address is set in OnColor, you should be able to communicate with the K M instrument.</w:t>
      </w:r>
    </w:p>
    <w:p w14:paraId="2B6A4ED7" w14:textId="50F9C7E1" w:rsidR="00F27C87" w:rsidRDefault="00F27C87"/>
    <w:sectPr w:rsidR="00F27C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22B"/>
    <w:rsid w:val="00020867"/>
    <w:rsid w:val="000241E1"/>
    <w:rsid w:val="00037D47"/>
    <w:rsid w:val="000419A5"/>
    <w:rsid w:val="00046433"/>
    <w:rsid w:val="0009734C"/>
    <w:rsid w:val="000A317C"/>
    <w:rsid w:val="000D1AD2"/>
    <w:rsid w:val="000D73DA"/>
    <w:rsid w:val="000E770C"/>
    <w:rsid w:val="00115F9B"/>
    <w:rsid w:val="00131815"/>
    <w:rsid w:val="001804E4"/>
    <w:rsid w:val="001B6B32"/>
    <w:rsid w:val="001C6BB2"/>
    <w:rsid w:val="001D7358"/>
    <w:rsid w:val="001E53B8"/>
    <w:rsid w:val="00286EDA"/>
    <w:rsid w:val="002A040A"/>
    <w:rsid w:val="002D2F80"/>
    <w:rsid w:val="002F0AD9"/>
    <w:rsid w:val="002F7E92"/>
    <w:rsid w:val="003211AC"/>
    <w:rsid w:val="00336BEB"/>
    <w:rsid w:val="00336EBF"/>
    <w:rsid w:val="00394339"/>
    <w:rsid w:val="00397DC2"/>
    <w:rsid w:val="003B6531"/>
    <w:rsid w:val="00483969"/>
    <w:rsid w:val="00492B6D"/>
    <w:rsid w:val="004974DD"/>
    <w:rsid w:val="004F607F"/>
    <w:rsid w:val="00505967"/>
    <w:rsid w:val="0058088E"/>
    <w:rsid w:val="00586227"/>
    <w:rsid w:val="005E5809"/>
    <w:rsid w:val="00620E75"/>
    <w:rsid w:val="0063056A"/>
    <w:rsid w:val="00637CF8"/>
    <w:rsid w:val="006575D3"/>
    <w:rsid w:val="006D4272"/>
    <w:rsid w:val="007072DF"/>
    <w:rsid w:val="007361D7"/>
    <w:rsid w:val="00753E44"/>
    <w:rsid w:val="00756562"/>
    <w:rsid w:val="007631BD"/>
    <w:rsid w:val="00766CBD"/>
    <w:rsid w:val="00793338"/>
    <w:rsid w:val="0080549C"/>
    <w:rsid w:val="008171A6"/>
    <w:rsid w:val="008203A1"/>
    <w:rsid w:val="00821461"/>
    <w:rsid w:val="00863EF3"/>
    <w:rsid w:val="008650C4"/>
    <w:rsid w:val="00885AA9"/>
    <w:rsid w:val="008E4348"/>
    <w:rsid w:val="008F7764"/>
    <w:rsid w:val="00943327"/>
    <w:rsid w:val="00973E44"/>
    <w:rsid w:val="009E5BFB"/>
    <w:rsid w:val="00A13E9F"/>
    <w:rsid w:val="00A308EA"/>
    <w:rsid w:val="00A41638"/>
    <w:rsid w:val="00A56B52"/>
    <w:rsid w:val="00A718A3"/>
    <w:rsid w:val="00A80D9B"/>
    <w:rsid w:val="00AA022B"/>
    <w:rsid w:val="00AE04D1"/>
    <w:rsid w:val="00B35551"/>
    <w:rsid w:val="00B409A3"/>
    <w:rsid w:val="00C12427"/>
    <w:rsid w:val="00C67D0E"/>
    <w:rsid w:val="00C750A6"/>
    <w:rsid w:val="00C7653E"/>
    <w:rsid w:val="00C9682A"/>
    <w:rsid w:val="00D83FEE"/>
    <w:rsid w:val="00D90AD5"/>
    <w:rsid w:val="00D952E3"/>
    <w:rsid w:val="00DA7CBF"/>
    <w:rsid w:val="00DC64E0"/>
    <w:rsid w:val="00DD0421"/>
    <w:rsid w:val="00E13831"/>
    <w:rsid w:val="00E30D76"/>
    <w:rsid w:val="00E776A7"/>
    <w:rsid w:val="00E94E77"/>
    <w:rsid w:val="00EC4507"/>
    <w:rsid w:val="00F27C87"/>
    <w:rsid w:val="00F41A2F"/>
    <w:rsid w:val="00FE0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0F803"/>
  <w15:chartTrackingRefBased/>
  <w15:docId w15:val="{74015318-BF1C-455C-9AB1-2EA5E1855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02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02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02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02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02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02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02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02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02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02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02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02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02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02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02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02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02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022B"/>
    <w:rPr>
      <w:rFonts w:eastAsiaTheme="majorEastAsia" w:cstheme="majorBidi"/>
      <w:color w:val="272727" w:themeColor="text1" w:themeTint="D8"/>
    </w:rPr>
  </w:style>
  <w:style w:type="paragraph" w:styleId="Title">
    <w:name w:val="Title"/>
    <w:basedOn w:val="Normal"/>
    <w:next w:val="Normal"/>
    <w:link w:val="TitleChar"/>
    <w:uiPriority w:val="10"/>
    <w:qFormat/>
    <w:rsid w:val="00AA02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02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02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02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022B"/>
    <w:pPr>
      <w:spacing w:before="160"/>
      <w:jc w:val="center"/>
    </w:pPr>
    <w:rPr>
      <w:i/>
      <w:iCs/>
      <w:color w:val="404040" w:themeColor="text1" w:themeTint="BF"/>
    </w:rPr>
  </w:style>
  <w:style w:type="character" w:customStyle="1" w:styleId="QuoteChar">
    <w:name w:val="Quote Char"/>
    <w:basedOn w:val="DefaultParagraphFont"/>
    <w:link w:val="Quote"/>
    <w:uiPriority w:val="29"/>
    <w:rsid w:val="00AA022B"/>
    <w:rPr>
      <w:i/>
      <w:iCs/>
      <w:color w:val="404040" w:themeColor="text1" w:themeTint="BF"/>
    </w:rPr>
  </w:style>
  <w:style w:type="paragraph" w:styleId="ListParagraph">
    <w:name w:val="List Paragraph"/>
    <w:basedOn w:val="Normal"/>
    <w:uiPriority w:val="34"/>
    <w:qFormat/>
    <w:rsid w:val="00AA022B"/>
    <w:pPr>
      <w:ind w:left="720"/>
      <w:contextualSpacing/>
    </w:pPr>
  </w:style>
  <w:style w:type="character" w:styleId="IntenseEmphasis">
    <w:name w:val="Intense Emphasis"/>
    <w:basedOn w:val="DefaultParagraphFont"/>
    <w:uiPriority w:val="21"/>
    <w:qFormat/>
    <w:rsid w:val="00AA022B"/>
    <w:rPr>
      <w:i/>
      <w:iCs/>
      <w:color w:val="0F4761" w:themeColor="accent1" w:themeShade="BF"/>
    </w:rPr>
  </w:style>
  <w:style w:type="paragraph" w:styleId="IntenseQuote">
    <w:name w:val="Intense Quote"/>
    <w:basedOn w:val="Normal"/>
    <w:next w:val="Normal"/>
    <w:link w:val="IntenseQuoteChar"/>
    <w:uiPriority w:val="30"/>
    <w:qFormat/>
    <w:rsid w:val="00AA02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022B"/>
    <w:rPr>
      <w:i/>
      <w:iCs/>
      <w:color w:val="0F4761" w:themeColor="accent1" w:themeShade="BF"/>
    </w:rPr>
  </w:style>
  <w:style w:type="character" w:styleId="IntenseReference">
    <w:name w:val="Intense Reference"/>
    <w:basedOn w:val="DefaultParagraphFont"/>
    <w:uiPriority w:val="32"/>
    <w:qFormat/>
    <w:rsid w:val="00AA022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g"/><Relationship Id="rId12" Type="http://schemas.openxmlformats.org/officeDocument/2006/relationships/image" Target="media/image6.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0" Type="http://schemas.openxmlformats.org/officeDocument/2006/relationships/image" Target="media/image4.jpg"/><Relationship Id="rId4" Type="http://schemas.openxmlformats.org/officeDocument/2006/relationships/styles" Target="style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A2F6F39B8DD444A221D6E97A869C41" ma:contentTypeVersion="15" ma:contentTypeDescription="Create a new document." ma:contentTypeScope="" ma:versionID="c824db24c1a04b6fb7a215fdafa48b17">
  <xsd:schema xmlns:xsd="http://www.w3.org/2001/XMLSchema" xmlns:xs="http://www.w3.org/2001/XMLSchema" xmlns:p="http://schemas.microsoft.com/office/2006/metadata/properties" xmlns:ns3="d436c632-c36e-40c4-9d37-74b81d797612" targetNamespace="http://schemas.microsoft.com/office/2006/metadata/properties" ma:root="true" ma:fieldsID="d6bc2e8f3e064e66d50dccc8ab19deaf" ns3:_="">
    <xsd:import namespace="d436c632-c36e-40c4-9d37-74b81d7976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ystemTag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6c632-c36e-40c4-9d37-74b81d797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436c632-c36e-40c4-9d37-74b81d797612" xsi:nil="true"/>
  </documentManagement>
</p:properties>
</file>

<file path=customXml/itemProps1.xml><?xml version="1.0" encoding="utf-8"?>
<ds:datastoreItem xmlns:ds="http://schemas.openxmlformats.org/officeDocument/2006/customXml" ds:itemID="{A846A253-9760-4B8E-88BE-A1391147E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6c632-c36e-40c4-9d37-74b81d7976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0E7E-B4E1-42B7-B7DB-11F9DEF969CD}">
  <ds:schemaRefs>
    <ds:schemaRef ds:uri="http://schemas.microsoft.com/sharepoint/v3/contenttype/forms"/>
  </ds:schemaRefs>
</ds:datastoreItem>
</file>

<file path=customXml/itemProps3.xml><?xml version="1.0" encoding="utf-8"?>
<ds:datastoreItem xmlns:ds="http://schemas.openxmlformats.org/officeDocument/2006/customXml" ds:itemID="{9F6887C8-514B-4384-9A46-CA665BF43CFC}">
  <ds:schemaRefs>
    <ds:schemaRef ds:uri="http://schemas.microsoft.com/office/2006/metadata/properties"/>
    <ds:schemaRef ds:uri="http://schemas.microsoft.com/office/infopath/2007/PartnerControls"/>
    <ds:schemaRef ds:uri="d436c632-c36e-40c4-9d37-74b81d79761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Ditter</dc:creator>
  <cp:keywords/>
  <dc:description/>
  <cp:lastModifiedBy>Donald Ditter</cp:lastModifiedBy>
  <cp:revision>2</cp:revision>
  <dcterms:created xsi:type="dcterms:W3CDTF">2024-08-28T03:55:00Z</dcterms:created>
  <dcterms:modified xsi:type="dcterms:W3CDTF">2024-08-28T03:55:00Z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0x0101001FA2F6F39B8DD444A221D6E97A869C41</vt:lpwstr>
  </property>
</Properties>
</file>